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0C19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jc w:val="both"/>
        <w:textAlignment w:val="auto"/>
        <w:rPr>
          <w:rFonts w:ascii="Times New Roman" w:hAnsi="Times New Roman" w:eastAsia="方正黑体_GBK"/>
          <w:color w:val="000000"/>
          <w:sz w:val="32"/>
          <w:szCs w:val="32"/>
          <w:lang w:bidi="ar"/>
        </w:rPr>
      </w:pPr>
      <w:r>
        <w:rPr>
          <w:rFonts w:ascii="Times New Roman" w:hAnsi="Times New Roman" w:eastAsia="方正黑体_GBK"/>
          <w:color w:val="000000"/>
          <w:sz w:val="32"/>
          <w:szCs w:val="32"/>
          <w:lang w:bidi="ar"/>
        </w:rPr>
        <w:t>附件2</w:t>
      </w:r>
    </w:p>
    <w:p w14:paraId="64B1E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center"/>
        <w:textAlignment w:val="auto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sz w:val="44"/>
          <w:szCs w:val="44"/>
        </w:rPr>
        <w:t>安徽省科技成果转化概念验证中心申报推荐汇总表</w:t>
      </w:r>
    </w:p>
    <w:p w14:paraId="7BDEC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left"/>
        <w:textAlignment w:val="auto"/>
        <w:rPr>
          <w:rFonts w:ascii="Times New Roman" w:hAnsi="Times New Roman" w:eastAsia="仿宋"/>
          <w:color w:val="000000"/>
          <w:szCs w:val="21"/>
        </w:rPr>
      </w:pPr>
      <w:r>
        <w:rPr>
          <w:rFonts w:ascii="Times New Roman" w:hAnsi="Times New Roman" w:eastAsia="仿宋"/>
          <w:color w:val="000000"/>
          <w:sz w:val="32"/>
          <w:szCs w:val="32"/>
        </w:rPr>
        <w:t>推荐单位名称（盖章）：                                                  年   月   日</w:t>
      </w:r>
    </w:p>
    <w:tbl>
      <w:tblPr>
        <w:tblStyle w:val="5"/>
        <w:tblW w:w="141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3210"/>
        <w:gridCol w:w="2506"/>
        <w:gridCol w:w="4514"/>
        <w:gridCol w:w="1329"/>
        <w:gridCol w:w="1521"/>
      </w:tblGrid>
      <w:tr w14:paraId="7970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112" w:type="dxa"/>
            <w:noWrap w:val="0"/>
            <w:vAlign w:val="center"/>
          </w:tcPr>
          <w:p w14:paraId="575E428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210" w:type="dxa"/>
            <w:noWrap w:val="0"/>
            <w:vAlign w:val="center"/>
          </w:tcPr>
          <w:p w14:paraId="2DF6D20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概念验证中心名称</w:t>
            </w:r>
          </w:p>
        </w:tc>
        <w:tc>
          <w:tcPr>
            <w:tcW w:w="2506" w:type="dxa"/>
            <w:noWrap w:val="0"/>
            <w:vAlign w:val="center"/>
          </w:tcPr>
          <w:p w14:paraId="462E433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建设主体名称</w:t>
            </w:r>
          </w:p>
        </w:tc>
        <w:tc>
          <w:tcPr>
            <w:tcW w:w="4514" w:type="dxa"/>
            <w:noWrap w:val="0"/>
            <w:vAlign w:val="center"/>
          </w:tcPr>
          <w:p w14:paraId="53BED8F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  <w:highlight w:val="none"/>
              </w:rPr>
              <w:t>所属领域</w:t>
            </w:r>
            <w:commentRangeStart w:id="0"/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  <w:highlight w:val="none"/>
              </w:rPr>
              <w:t>（</w:t>
            </w:r>
            <w:r>
              <w:rPr>
                <w:rFonts w:hint="eastAsia" w:ascii="Times New Roman" w:hAnsi="Times New Roman" w:eastAsia="方正黑体_GBK"/>
                <w:color w:val="000000"/>
                <w:sz w:val="32"/>
                <w:szCs w:val="32"/>
                <w:highlight w:val="none"/>
              </w:rPr>
              <w:t>各市重点产业及“十五五”安徽省现代化产业体系中新兴产业和未来产业领域</w:t>
            </w: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  <w:highlight w:val="none"/>
              </w:rPr>
              <w:t>）</w:t>
            </w:r>
            <w:commentRangeEnd w:id="0"/>
            <w:r>
              <w:commentReference w:id="0"/>
            </w:r>
          </w:p>
        </w:tc>
        <w:tc>
          <w:tcPr>
            <w:tcW w:w="1329" w:type="dxa"/>
            <w:noWrap w:val="0"/>
            <w:vAlign w:val="center"/>
          </w:tcPr>
          <w:p w14:paraId="339C9B4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所在地市</w:t>
            </w:r>
          </w:p>
        </w:tc>
        <w:tc>
          <w:tcPr>
            <w:tcW w:w="1521" w:type="dxa"/>
            <w:noWrap w:val="0"/>
            <w:vAlign w:val="center"/>
          </w:tcPr>
          <w:p w14:paraId="6179148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备注</w:t>
            </w:r>
          </w:p>
        </w:tc>
      </w:tr>
      <w:tr w14:paraId="30B9F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112" w:type="dxa"/>
            <w:noWrap w:val="0"/>
            <w:vAlign w:val="center"/>
          </w:tcPr>
          <w:p w14:paraId="14315FC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3210" w:type="dxa"/>
            <w:noWrap w:val="0"/>
            <w:vAlign w:val="center"/>
          </w:tcPr>
          <w:p w14:paraId="2EB4F3B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2506" w:type="dxa"/>
            <w:noWrap w:val="0"/>
            <w:vAlign w:val="center"/>
          </w:tcPr>
          <w:p w14:paraId="74FA67D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4514" w:type="dxa"/>
            <w:noWrap w:val="0"/>
            <w:vAlign w:val="center"/>
          </w:tcPr>
          <w:p w14:paraId="31ED0AE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3EDC815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4560BAB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</w:tr>
      <w:tr w14:paraId="3065F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112" w:type="dxa"/>
            <w:noWrap w:val="0"/>
            <w:vAlign w:val="center"/>
          </w:tcPr>
          <w:p w14:paraId="2B4B403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3210" w:type="dxa"/>
            <w:noWrap w:val="0"/>
            <w:vAlign w:val="center"/>
          </w:tcPr>
          <w:p w14:paraId="1868A4F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2506" w:type="dxa"/>
            <w:noWrap w:val="0"/>
            <w:vAlign w:val="center"/>
          </w:tcPr>
          <w:p w14:paraId="6135D8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4514" w:type="dxa"/>
            <w:noWrap w:val="0"/>
            <w:vAlign w:val="center"/>
          </w:tcPr>
          <w:p w14:paraId="3245E7C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71C4BE8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5BBF4C5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</w:tr>
      <w:tr w14:paraId="417CA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112" w:type="dxa"/>
            <w:noWrap w:val="0"/>
            <w:vAlign w:val="center"/>
          </w:tcPr>
          <w:p w14:paraId="7C70B1B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3210" w:type="dxa"/>
            <w:noWrap w:val="0"/>
            <w:vAlign w:val="center"/>
          </w:tcPr>
          <w:p w14:paraId="3FA459C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2506" w:type="dxa"/>
            <w:noWrap w:val="0"/>
            <w:vAlign w:val="center"/>
          </w:tcPr>
          <w:p w14:paraId="35CED48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4514" w:type="dxa"/>
            <w:noWrap w:val="0"/>
            <w:vAlign w:val="center"/>
          </w:tcPr>
          <w:p w14:paraId="49932BE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3299A81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12B57F3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</w:tr>
    </w:tbl>
    <w:p w14:paraId="4F5D8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left"/>
        <w:textAlignment w:val="auto"/>
        <w:rPr>
          <w:rFonts w:hint="eastAsia" w:ascii="Times New Roman" w:hAnsi="Times New Roman" w:eastAsia="仿宋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备注：</w:t>
      </w:r>
      <w:r>
        <w:rPr>
          <w:rFonts w:hint="eastAsia" w:ascii="Times New Roman" w:hAnsi="Times New Roman" w:eastAsia="仿宋"/>
          <w:color w:val="000000"/>
          <w:spacing w:val="-11"/>
          <w:sz w:val="32"/>
          <w:szCs w:val="32"/>
          <w:lang w:eastAsia="zh-CN"/>
        </w:rPr>
        <w:t>概念验证中心</w:t>
      </w:r>
      <w:r>
        <w:rPr>
          <w:rFonts w:hint="eastAsia" w:ascii="Times New Roman" w:hAnsi="Times New Roman" w:eastAsia="仿宋"/>
          <w:color w:val="000000"/>
          <w:spacing w:val="-11"/>
          <w:sz w:val="32"/>
          <w:szCs w:val="32"/>
        </w:rPr>
        <w:t>命名格式统一规范为“安徽省（细分领域）科技成果转化</w:t>
      </w:r>
      <w:r>
        <w:rPr>
          <w:rFonts w:hint="eastAsia" w:ascii="Times New Roman" w:hAnsi="Times New Roman" w:eastAsia="仿宋"/>
          <w:color w:val="000000"/>
          <w:spacing w:val="-11"/>
          <w:sz w:val="32"/>
          <w:szCs w:val="32"/>
          <w:lang w:eastAsia="zh-CN"/>
        </w:rPr>
        <w:t>概念验证中心（建设主体）</w:t>
      </w:r>
    </w:p>
    <w:p w14:paraId="79A25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left"/>
        <w:textAlignment w:val="auto"/>
        <w:rPr>
          <w:rFonts w:ascii="Times New Roman" w:hAnsi="Times New Roman" w:eastAsia="仿宋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"/>
          <w:color w:val="000000"/>
          <w:sz w:val="32"/>
          <w:szCs w:val="32"/>
        </w:rPr>
        <w:t xml:space="preserve">联系人：                                                           联系方式：          </w:t>
      </w:r>
    </w:p>
    <w:p w14:paraId="742D98CB">
      <w:bookmarkStart w:id="0" w:name="_GoBack"/>
      <w:bookmarkEnd w:id="0"/>
    </w:p>
    <w:sectPr>
      <w:pgSz w:w="16838" w:h="11906" w:orient="landscape"/>
      <w:pgMar w:top="1803" w:right="1440" w:bottom="1803" w:left="1440" w:header="720" w:footer="720" w:gutter="0"/>
      <w:pgNumType w:fmt="numberInDash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诗阳">
    <w15:presenceInfo w15:providerId="None" w15:userId="王诗阳"/>
  </w15:person>
</w15:people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