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附件3</w:t>
      </w:r>
    </w:p>
    <w:bookmarkEnd w:id="0"/>
    <w:p>
      <w:pPr>
        <w:widowControl/>
        <w:jc w:val="center"/>
        <w:rPr>
          <w:rFonts w:ascii="黑体" w:hAnsi="Times New Roman" w:eastAsia="黑体" w:cs="Times New Roman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kern w:val="0"/>
          <w:sz w:val="44"/>
          <w:szCs w:val="44"/>
        </w:rPr>
        <w:t>中介机构承诺书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中介机构郑重承诺：</w:t>
      </w:r>
    </w:p>
    <w:p>
      <w:pPr>
        <w:widowControl/>
        <w:ind w:right="23"/>
        <w:rPr>
          <w:rFonts w:ascii="仿宋_GB2312" w:hAnsi="Times New Roman" w:eastAsia="仿宋_GB2312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Cs w:val="21"/>
        </w:rPr>
        <w:t xml:space="preserve"> 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成立时间：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当年月平均职工人数（人）：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当年注册会计师或税务师人数（人）：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近三年内是否有不良记录：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是否熟悉高企认定工作相关政策：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二、在工作中，我单位将认真执行《高新技术企业认定管理办法》、《工作指引》中各项规定。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中介机构法人代表（签字）：      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中介机构（盖章）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                             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619F"/>
    <w:rsid w:val="7A7B562E"/>
    <w:rsid w:val="F7FD619F"/>
    <w:rsid w:val="F7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