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imes New Roman (正文 CS 字体)">
    <w:altName w:val="DejaVu Sans"/>
    <w:panose1 w:val="020B0604020202020204"/>
    <w:charset w:val="86"/>
    <w:family w:val="roman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altName w:val="国标宋体-超大字符集扩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华文中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oto Sans Symbols2">
    <w:panose1 w:val="020B0502040504020204"/>
    <w:charset w:val="00"/>
    <w:family w:val="auto"/>
    <w:pitch w:val="default"/>
    <w:sig w:usb0="80000003" w:usb1="0200E3E4" w:usb2="00040020" w:usb3="0580A048" w:csb0="00000001" w:csb1="00000000"/>
  </w:font>
  <w:font w:name="等线 Light">
    <w:altName w:val="国标宋体-超大字符集扩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