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 w:val="0"/>
        <w:spacing w:before="0" w:beforeAutospacing="0" w:after="0" w:afterAutospacing="0" w:line="360" w:lineRule="exact"/>
        <w:jc w:val="both"/>
        <w:rPr>
          <w:rFonts w:hint="default" w:ascii="Times New Roman" w:hAnsi="Times New Roman" w:eastAsia="黑体" w:cs="Times New Roman"/>
          <w:b w:val="0"/>
          <w:color w:val="000000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color w:val="000000"/>
          <w:kern w:val="2"/>
          <w:sz w:val="32"/>
          <w:szCs w:val="32"/>
        </w:rPr>
        <w:t>附件</w:t>
      </w:r>
      <w:r>
        <w:rPr>
          <w:rFonts w:ascii="Times New Roman" w:hAnsi="Times New Roman" w:eastAsia="黑体" w:cs="Times New Roman"/>
          <w:b w:val="0"/>
          <w:color w:val="000000"/>
          <w:kern w:val="2"/>
          <w:sz w:val="32"/>
          <w:szCs w:val="32"/>
        </w:rPr>
        <w:t>2</w:t>
      </w: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4"/>
        <w:widowControl w:val="0"/>
        <w:spacing w:before="0" w:beforeAutospacing="0" w:after="0" w:afterAutospacing="0" w:line="700" w:lineRule="exact"/>
        <w:jc w:val="center"/>
        <w:rPr>
          <w:rFonts w:hint="eastAsia" w:ascii="Times New Roman" w:hAnsi="Times New Roman" w:eastAsia="方正小标宋简体" w:cs="Times New Roman"/>
          <w:b w:val="0"/>
          <w:color w:val="000000"/>
          <w:kern w:val="2"/>
          <w:sz w:val="48"/>
          <w:szCs w:val="48"/>
        </w:rPr>
      </w:pPr>
    </w:p>
    <w:p>
      <w:pPr>
        <w:pStyle w:val="4"/>
        <w:widowControl w:val="0"/>
        <w:spacing w:before="0" w:beforeAutospacing="0" w:after="0" w:afterAutospacing="0" w:line="700" w:lineRule="exact"/>
        <w:jc w:val="center"/>
        <w:rPr>
          <w:rFonts w:ascii="Times New Roman" w:hAnsi="Times New Roman" w:eastAsia="方正小标宋简体" w:cs="Times New Roman"/>
          <w:b w:val="0"/>
          <w:color w:val="000000"/>
          <w:kern w:val="2"/>
          <w:sz w:val="48"/>
          <w:szCs w:val="48"/>
        </w:rPr>
      </w:pPr>
      <w:r>
        <w:rPr>
          <w:rFonts w:hint="eastAsia" w:ascii="Times New Roman" w:hAnsi="Times New Roman" w:eastAsia="方正小标宋简体" w:cs="Times New Roman"/>
          <w:b w:val="0"/>
          <w:color w:val="000000"/>
          <w:kern w:val="2"/>
          <w:sz w:val="48"/>
          <w:szCs w:val="48"/>
        </w:rPr>
        <w:t>安徽省</w:t>
      </w:r>
      <w:r>
        <w:rPr>
          <w:rFonts w:hint="eastAsia" w:ascii="Times New Roman" w:hAnsi="Times New Roman" w:eastAsia="方正小标宋简体" w:cs="Times New Roman"/>
          <w:b w:val="0"/>
          <w:color w:val="000000"/>
          <w:kern w:val="2"/>
          <w:sz w:val="48"/>
          <w:szCs w:val="48"/>
          <w:lang w:eastAsia="zh-CN"/>
        </w:rPr>
        <w:t>重点</w:t>
      </w:r>
      <w:r>
        <w:rPr>
          <w:rFonts w:hint="eastAsia" w:ascii="Times New Roman" w:hAnsi="Times New Roman" w:eastAsia="方正小标宋简体" w:cs="Times New Roman"/>
          <w:b w:val="0"/>
          <w:color w:val="000000"/>
          <w:kern w:val="2"/>
          <w:sz w:val="48"/>
          <w:szCs w:val="48"/>
        </w:rPr>
        <w:t>工业互联网平台申报书</w:t>
      </w: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87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5"/>
        <w:gridCol w:w="557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5" w:type="dxa"/>
            <w:vAlign w:val="center"/>
          </w:tcPr>
          <w:p>
            <w:pPr>
              <w:spacing w:line="520" w:lineRule="exact"/>
              <w:jc w:val="distribute"/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</w:rPr>
              <w:t>申报单位（盖章）</w:t>
            </w:r>
          </w:p>
        </w:tc>
        <w:tc>
          <w:tcPr>
            <w:tcW w:w="5572" w:type="dxa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5" w:type="dxa"/>
            <w:vAlign w:val="center"/>
          </w:tcPr>
          <w:p>
            <w:pPr>
              <w:spacing w:line="520" w:lineRule="exact"/>
              <w:jc w:val="distribute"/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6"/>
                <w:kern w:val="0"/>
                <w:sz w:val="28"/>
                <w:szCs w:val="28"/>
                <w:lang w:eastAsia="zh-CN"/>
              </w:rPr>
              <w:t>平台名称</w:t>
            </w:r>
          </w:p>
        </w:tc>
        <w:tc>
          <w:tcPr>
            <w:tcW w:w="5572" w:type="dxa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5" w:type="dxa"/>
            <w:vAlign w:val="center"/>
          </w:tcPr>
          <w:p>
            <w:pPr>
              <w:spacing w:line="520" w:lineRule="exact"/>
              <w:jc w:val="distribute"/>
              <w:rPr>
                <w:rFonts w:hint="eastAsia" w:ascii="黑体" w:hAnsi="黑体" w:eastAsia="黑体" w:cs="黑体"/>
                <w:spacing w:val="5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6"/>
                <w:kern w:val="0"/>
                <w:sz w:val="28"/>
                <w:szCs w:val="28"/>
                <w:lang w:eastAsia="zh-CN"/>
              </w:rPr>
              <w:t>平台类型</w:t>
            </w:r>
          </w:p>
        </w:tc>
        <w:tc>
          <w:tcPr>
            <w:tcW w:w="5572" w:type="dxa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</w:tblPrEx>
        <w:trPr>
          <w:jc w:val="center"/>
        </w:trPr>
        <w:tc>
          <w:tcPr>
            <w:tcW w:w="3205" w:type="dxa"/>
            <w:vAlign w:val="center"/>
          </w:tcPr>
          <w:p>
            <w:pPr>
              <w:spacing w:line="520" w:lineRule="exact"/>
              <w:jc w:val="distribute"/>
              <w:rPr>
                <w:rFonts w:hint="eastAsia" w:ascii="黑体" w:hAnsi="黑体" w:eastAsia="黑体" w:cs="黑体"/>
                <w:spacing w:val="271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黑体" w:hAnsi="黑体" w:eastAsia="黑体" w:cs="黑体"/>
                <w:spacing w:val="-4"/>
                <w:kern w:val="0"/>
                <w:sz w:val="28"/>
                <w:szCs w:val="28"/>
              </w:rPr>
              <w:t>单位（盖章）</w:t>
            </w:r>
          </w:p>
        </w:tc>
        <w:tc>
          <w:tcPr>
            <w:tcW w:w="55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05" w:type="dxa"/>
            <w:vAlign w:val="center"/>
          </w:tcPr>
          <w:p>
            <w:pPr>
              <w:spacing w:line="520" w:lineRule="exact"/>
              <w:jc w:val="distribute"/>
              <w:rPr>
                <w:rFonts w:hint="eastAsia" w:ascii="黑体" w:hAnsi="黑体" w:eastAsia="黑体" w:cs="黑体"/>
                <w:spacing w:val="56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56"/>
                <w:kern w:val="0"/>
                <w:sz w:val="28"/>
                <w:szCs w:val="28"/>
              </w:rPr>
              <w:t>申报日期</w:t>
            </w:r>
          </w:p>
        </w:tc>
        <w:tc>
          <w:tcPr>
            <w:tcW w:w="55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日</w:t>
            </w:r>
          </w:p>
        </w:tc>
      </w:tr>
    </w:tbl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安徽省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工业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和信息化厅编制</w:t>
      </w:r>
    </w:p>
    <w:p>
      <w:pPr>
        <w:tabs>
          <w:tab w:val="left" w:pos="5220"/>
        </w:tabs>
        <w:spacing w:line="520" w:lineRule="exact"/>
        <w:jc w:val="center"/>
        <w:rPr>
          <w:rFonts w:ascii="Times New Roman" w:hAnsi="Times New Roman" w:eastAsia="方正小标宋简体" w:cs="Times New Roman"/>
          <w:sz w:val="40"/>
          <w:szCs w:val="36"/>
        </w:rPr>
      </w:pPr>
      <w:r>
        <w:rPr>
          <w:rFonts w:ascii="Times New Roman" w:hAnsi="Times New Roman" w:eastAsia="仿宋_GB2312" w:cs="Times New Roman"/>
          <w:sz w:val="28"/>
          <w:szCs w:val="28"/>
        </w:rPr>
        <w:t>202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年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月</w:t>
      </w: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0"/>
          <w:szCs w:val="36"/>
        </w:rPr>
      </w:pP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sz w:val="40"/>
          <w:szCs w:val="36"/>
        </w:rPr>
      </w:pPr>
      <w:r>
        <w:rPr>
          <w:rFonts w:hint="eastAsia" w:ascii="Times New Roman" w:hAnsi="Times New Roman" w:eastAsia="方正小标宋简体" w:cs="Times New Roman"/>
          <w:sz w:val="40"/>
          <w:szCs w:val="36"/>
        </w:rPr>
        <w:t>填报说明</w:t>
      </w:r>
    </w:p>
    <w:p>
      <w:pPr>
        <w:spacing w:line="520" w:lineRule="exact"/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pStyle w:val="23"/>
        <w:snapToGrid w:val="0"/>
        <w:spacing w:line="520" w:lineRule="exact"/>
        <w:jc w:val="lef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一、本申报书由平台企业申报单位填写。</w:t>
      </w:r>
    </w:p>
    <w:p>
      <w:pPr>
        <w:pStyle w:val="23"/>
        <w:snapToGrid w:val="0"/>
        <w:spacing w:line="520" w:lineRule="exac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二、申报单位应按照填写要求和实际情况，认真准确填写相关内容。</w:t>
      </w:r>
    </w:p>
    <w:p>
      <w:pPr>
        <w:pStyle w:val="23"/>
        <w:snapToGrid w:val="0"/>
        <w:spacing w:line="520" w:lineRule="exact"/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三、请用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A4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幅面编辑，正文字号为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4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号宋体，行距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26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磅。一级标题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号黑体，二级标题</w:t>
      </w:r>
      <w:r>
        <w:rPr>
          <w:rFonts w:ascii="Times New Roman" w:hAnsi="Times New Roman" w:eastAsia="仿宋_GB2312" w:cs="Times New Roman"/>
          <w:color w:val="000000"/>
          <w:kern w:val="0"/>
          <w:sz w:val="28"/>
          <w:szCs w:val="28"/>
        </w:rPr>
        <w:t>3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号楷体。</w:t>
      </w:r>
    </w:p>
    <w:p>
      <w:pPr>
        <w:widowControl/>
        <w:jc w:val="left"/>
        <w:rPr>
          <w:rFonts w:ascii="Times New Roman" w:hAnsi="Times New Roman" w:eastAsia="仿宋_GB2312" w:cs="Times New Roman"/>
          <w:color w:val="000000"/>
          <w:kern w:val="0"/>
          <w:sz w:val="27"/>
          <w:szCs w:val="27"/>
        </w:rPr>
      </w:pPr>
      <w:r>
        <w:rPr>
          <w:rFonts w:ascii="Times New Roman" w:hAnsi="Times New Roman" w:eastAsia="仿宋_GB2312" w:cs="Times New Roman"/>
          <w:color w:val="000000"/>
          <w:kern w:val="0"/>
          <w:sz w:val="27"/>
          <w:szCs w:val="27"/>
        </w:rPr>
        <w:br w:type="page"/>
      </w:r>
    </w:p>
    <w:p>
      <w:pPr>
        <w:ind w:firstLine="560" w:firstLineChars="200"/>
        <w:rPr>
          <w:rFonts w:ascii="黑体" w:hAnsi="黑体" w:eastAsia="黑体" w:cs="黑体"/>
          <w:color w:val="000000"/>
          <w:kern w:val="0"/>
          <w:sz w:val="28"/>
          <w:szCs w:val="28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/>
        </w:rPr>
        <w:t>一、申报单位基本信息</w:t>
      </w:r>
    </w:p>
    <w:tbl>
      <w:tblPr>
        <w:tblStyle w:val="11"/>
        <w:tblW w:w="924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4"/>
        <w:gridCol w:w="1637"/>
        <w:gridCol w:w="1740"/>
        <w:gridCol w:w="1057"/>
        <w:gridCol w:w="1446"/>
        <w:gridCol w:w="2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9240" w:type="dxa"/>
            <w:gridSpan w:val="6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04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企业名称</w:t>
            </w:r>
          </w:p>
        </w:tc>
        <w:tc>
          <w:tcPr>
            <w:tcW w:w="8036" w:type="dxa"/>
            <w:gridSpan w:val="5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0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line="220" w:lineRule="exact"/>
              <w:contextualSpacing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组织机构代码</w:t>
            </w:r>
          </w:p>
        </w:tc>
        <w:tc>
          <w:tcPr>
            <w:tcW w:w="4434" w:type="dxa"/>
            <w:gridSpan w:val="3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46" w:type="dxa"/>
            <w:vAlign w:val="center"/>
          </w:tcPr>
          <w:p>
            <w:pPr>
              <w:adjustRightInd w:val="0"/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成立时间</w:t>
            </w:r>
          </w:p>
        </w:tc>
        <w:tc>
          <w:tcPr>
            <w:tcW w:w="2156" w:type="dxa"/>
            <w:vAlign w:val="center"/>
          </w:tcPr>
          <w:p>
            <w:pPr>
              <w:adjustRightInd w:val="0"/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04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单位地址</w:t>
            </w:r>
          </w:p>
        </w:tc>
        <w:tc>
          <w:tcPr>
            <w:tcW w:w="8036" w:type="dxa"/>
            <w:gridSpan w:val="5"/>
            <w:vAlign w:val="center"/>
          </w:tcPr>
          <w:p>
            <w:pPr>
              <w:adjustRightInd w:val="0"/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33" w:hRule="atLeast"/>
          <w:jc w:val="center"/>
        </w:trPr>
        <w:tc>
          <w:tcPr>
            <w:tcW w:w="1204" w:type="dxa"/>
            <w:vMerge w:val="restart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联系人</w:t>
            </w:r>
          </w:p>
        </w:tc>
        <w:tc>
          <w:tcPr>
            <w:tcW w:w="1637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手机</w:t>
            </w:r>
          </w:p>
        </w:tc>
        <w:tc>
          <w:tcPr>
            <w:tcW w:w="3602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  <w:jc w:val="center"/>
        </w:trPr>
        <w:tc>
          <w:tcPr>
            <w:tcW w:w="1204" w:type="dxa"/>
            <w:vMerge w:val="continue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637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57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E-mail</w:t>
            </w:r>
          </w:p>
        </w:tc>
        <w:tc>
          <w:tcPr>
            <w:tcW w:w="3602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总资产（万元）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负债率</w:t>
            </w:r>
          </w:p>
        </w:tc>
        <w:tc>
          <w:tcPr>
            <w:tcW w:w="2156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信用等级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上年销售（万元）</w:t>
            </w:r>
          </w:p>
        </w:tc>
        <w:tc>
          <w:tcPr>
            <w:tcW w:w="2156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1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上年税金（万元）</w:t>
            </w:r>
          </w:p>
        </w:tc>
        <w:tc>
          <w:tcPr>
            <w:tcW w:w="1740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503" w:type="dxa"/>
            <w:gridSpan w:val="2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上年利润（万元）</w:t>
            </w:r>
          </w:p>
        </w:tc>
        <w:tc>
          <w:tcPr>
            <w:tcW w:w="2156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204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黑体" w:hAnsi="黑体" w:eastAsia="黑体" w:cs="黑体"/>
                <w:sz w:val="28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4"/>
                <w:lang w:eastAsia="zh-CN"/>
              </w:rPr>
              <w:t>企业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hint="eastAsia" w:ascii="Times New Roman" w:hAnsi="Times New Roman" w:eastAsia="宋体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4"/>
                <w:lang w:eastAsia="zh-CN"/>
              </w:rPr>
              <w:t>概况</w:t>
            </w:r>
          </w:p>
        </w:tc>
        <w:tc>
          <w:tcPr>
            <w:tcW w:w="8036" w:type="dxa"/>
            <w:gridSpan w:val="5"/>
            <w:vAlign w:val="center"/>
          </w:tcPr>
          <w:p>
            <w:pPr>
              <w:spacing w:before="62" w:beforeLines="20" w:line="440" w:lineRule="exact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（限1000字）</w:t>
            </w:r>
          </w:p>
          <w:p>
            <w:pPr>
              <w:spacing w:before="62" w:beforeLines="20" w:line="440" w:lineRule="exact"/>
              <w:contextualSpacing/>
              <w:jc w:val="left"/>
              <w:rPr>
                <w:rFonts w:hint="eastAsia" w:ascii="Times New Roman" w:hAnsi="Times New Roman" w:eastAsia="宋体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一</w:t>
            </w:r>
            <w:r>
              <w:rPr>
                <w:rFonts w:hint="eastAsia" w:ascii="Times New Roman" w:hAnsi="Times New Roman"/>
                <w:sz w:val="24"/>
                <w:szCs w:val="28"/>
                <w:lang w:eastAsia="zh-CN"/>
              </w:rPr>
              <w:t>、企业基本</w:t>
            </w:r>
            <w:r>
              <w:rPr>
                <w:rFonts w:ascii="Times New Roman" w:hAnsi="Times New Roman"/>
                <w:sz w:val="24"/>
                <w:szCs w:val="28"/>
              </w:rPr>
              <w:t>情况</w:t>
            </w:r>
          </w:p>
          <w:p>
            <w:pPr>
              <w:spacing w:before="62" w:beforeLines="20" w:line="440" w:lineRule="exact"/>
              <w:contextualSpacing/>
              <w:jc w:val="left"/>
              <w:rPr>
                <w:rFonts w:hint="eastAsia" w:ascii="Times New Roman" w:hAnsi="Times New Roman"/>
                <w:sz w:val="24"/>
                <w:szCs w:val="28"/>
                <w:lang w:eastAsia="zh-CN"/>
              </w:rPr>
            </w:pPr>
            <w:r>
              <w:rPr>
                <w:rFonts w:ascii="Times New Roman" w:hAnsi="Times New Roman"/>
              </w:rPr>
              <w:t>发展历程、主营业务、市场销售等方面基本情况。</w:t>
            </w:r>
          </w:p>
          <w:p>
            <w:pPr>
              <w:numPr>
                <w:ilvl w:val="0"/>
                <w:numId w:val="1"/>
              </w:numPr>
              <w:spacing w:before="62" w:beforeLines="20" w:line="440" w:lineRule="exact"/>
              <w:contextualSpacing/>
              <w:jc w:val="left"/>
              <w:rPr>
                <w:rFonts w:hint="eastAsia" w:ascii="Times New Roman" w:hAnsi="Times New Roman"/>
                <w:sz w:val="24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eastAsia="zh-CN"/>
              </w:rPr>
              <w:t>工业互联网平台简介</w:t>
            </w:r>
          </w:p>
          <w:p>
            <w:pPr>
              <w:numPr>
                <w:ilvl w:val="0"/>
                <w:numId w:val="0"/>
              </w:numPr>
              <w:spacing w:before="62" w:beforeLines="20" w:line="440" w:lineRule="exact"/>
              <w:contextualSpacing/>
              <w:jc w:val="left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eastAsia="zh-CN"/>
              </w:rPr>
              <w:t>三、</w:t>
            </w:r>
            <w:r>
              <w:rPr>
                <w:rFonts w:ascii="Times New Roman" w:hAnsi="Times New Roman"/>
                <w:sz w:val="24"/>
                <w:szCs w:val="28"/>
              </w:rPr>
              <w:t>核心竞争力介绍</w:t>
            </w:r>
          </w:p>
          <w:p>
            <w:pPr>
              <w:spacing w:before="62" w:beforeLines="20" w:line="440" w:lineRule="exact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突出平台技术、产品、解决方案等相关能力，包括</w:t>
            </w:r>
            <w:r>
              <w:rPr>
                <w:rFonts w:hint="eastAsia" w:ascii="Times New Roman" w:hAnsi="Times New Roman"/>
                <w:lang w:eastAsia="zh-CN"/>
              </w:rPr>
              <w:t>但不限于</w:t>
            </w:r>
            <w:r>
              <w:rPr>
                <w:rFonts w:ascii="Times New Roman" w:hAnsi="Times New Roman"/>
              </w:rPr>
              <w:t>优势技术、人才队伍、研发能力、实施能力、服务保障、应用效果等。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ascii="Times New Roman" w:hAnsi="Times New Roman"/>
              </w:rPr>
            </w:pPr>
          </w:p>
          <w:p>
            <w:pPr>
              <w:pStyle w:val="6"/>
            </w:pPr>
          </w:p>
          <w:p>
            <w:pPr>
              <w:pStyle w:val="6"/>
            </w:pPr>
          </w:p>
          <w:p>
            <w:pPr>
              <w:pStyle w:val="6"/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  <w:p>
            <w:pPr>
              <w:pStyle w:val="6"/>
              <w:jc w:val="both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04" w:type="dxa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rFonts w:hint="eastAsia" w:ascii="黑体" w:hAnsi="黑体" w:eastAsia="黑体" w:cs="黑体"/>
                <w:sz w:val="28"/>
                <w:szCs w:val="24"/>
              </w:rPr>
            </w:pPr>
            <w:r>
              <w:rPr>
                <w:rFonts w:hint="eastAsia" w:ascii="黑体" w:hAnsi="黑体" w:eastAsia="黑体" w:cs="黑体"/>
                <w:sz w:val="28"/>
                <w:szCs w:val="24"/>
              </w:rPr>
              <w:t>真实性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8"/>
                <w:szCs w:val="24"/>
              </w:rPr>
              <w:t>承诺</w:t>
            </w:r>
          </w:p>
        </w:tc>
        <w:tc>
          <w:tcPr>
            <w:tcW w:w="8036" w:type="dxa"/>
            <w:gridSpan w:val="5"/>
            <w:vAlign w:val="center"/>
          </w:tcPr>
          <w:p>
            <w:pPr>
              <w:spacing w:before="62" w:beforeLines="20" w:line="440" w:lineRule="exact"/>
              <w:contextualSpacing/>
              <w:jc w:val="center"/>
              <w:rPr>
                <w:sz w:val="24"/>
                <w:szCs w:val="28"/>
              </w:rPr>
            </w:pPr>
          </w:p>
          <w:p>
            <w:pPr>
              <w:spacing w:before="62" w:beforeLines="20" w:line="440" w:lineRule="exact"/>
              <w:ind w:firstLine="480" w:firstLineChars="200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我单位申报的所有材料，均真实、完整，如有不实，愿承担相应的责任。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sz w:val="24"/>
                <w:szCs w:val="28"/>
              </w:rPr>
            </w:pPr>
          </w:p>
          <w:p>
            <w:pPr>
              <w:spacing w:before="62" w:beforeLines="20" w:line="440" w:lineRule="exact"/>
              <w:contextualSpacing/>
              <w:jc w:val="center"/>
              <w:rPr>
                <w:sz w:val="24"/>
                <w:szCs w:val="28"/>
              </w:rPr>
            </w:pPr>
          </w:p>
          <w:p>
            <w:pPr>
              <w:spacing w:before="62" w:beforeLines="20"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法定代表人签章：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公章：</w:t>
            </w:r>
          </w:p>
          <w:p>
            <w:pPr>
              <w:spacing w:before="62" w:beforeLines="20" w:line="440" w:lineRule="exact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4"/>
                <w:szCs w:val="28"/>
              </w:rPr>
              <w:t>年   月   日</w:t>
            </w:r>
          </w:p>
        </w:tc>
      </w:tr>
    </w:tbl>
    <w:p>
      <w:pPr>
        <w:numPr>
          <w:ilvl w:val="0"/>
          <w:numId w:val="0"/>
        </w:numPr>
        <w:ind w:firstLine="560" w:firstLineChars="200"/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/>
        </w:rPr>
        <w:t>二、工业互联网平台基本信息</w:t>
      </w:r>
    </w:p>
    <w:p>
      <w:pPr>
        <w:pStyle w:val="6"/>
        <w:numPr>
          <w:ilvl w:val="0"/>
          <w:numId w:val="0"/>
        </w:numPr>
        <w:ind w:firstLine="720" w:firstLineChars="300"/>
        <w:rPr>
          <w:rFonts w:hint="eastAsia" w:ascii="仿宋_GB2312" w:hAnsi="仿宋_GB2312" w:eastAsia="仿宋_GB2312" w:cs="仿宋_GB2312"/>
          <w:lang w:val="zh-CN" w:eastAsia="zh-CN"/>
        </w:rPr>
      </w:pPr>
      <w:r>
        <w:rPr>
          <w:rFonts w:hint="eastAsia" w:ascii="Times New Roman" w:hAnsi="Times New Roman" w:eastAsia="仿宋_GB2312" w:cs="Times New Roman"/>
          <w:position w:val="6"/>
          <w:sz w:val="24"/>
          <w:szCs w:val="24"/>
          <w:lang w:eastAsia="zh-CN"/>
        </w:rPr>
        <w:t>（</w:t>
      </w:r>
      <w:r>
        <w:rPr>
          <w:rFonts w:hint="eastAsia" w:ascii="Times New Roman" w:hAnsi="Times New Roman" w:eastAsia="仿宋_GB2312" w:cs="Times New Roman"/>
          <w:position w:val="6"/>
          <w:sz w:val="24"/>
          <w:szCs w:val="24"/>
        </w:rPr>
        <w:t>所填指标数量需提供相关证明材料，指标数量统计时间截至填报日期</w:t>
      </w:r>
      <w:r>
        <w:rPr>
          <w:rFonts w:hint="eastAsia" w:ascii="Times New Roman" w:hAnsi="Times New Roman" w:eastAsia="仿宋_GB2312" w:cs="Times New Roman"/>
          <w:position w:val="6"/>
          <w:sz w:val="24"/>
          <w:szCs w:val="24"/>
          <w:lang w:eastAsia="zh-CN"/>
        </w:rPr>
        <w:t>）</w:t>
      </w:r>
    </w:p>
    <w:tbl>
      <w:tblPr>
        <w:tblStyle w:val="11"/>
        <w:tblW w:w="89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356"/>
        <w:gridCol w:w="5858"/>
        <w:gridCol w:w="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  <w:t>平台名称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  <w:lang w:eastAsia="zh-CN"/>
              </w:rPr>
              <w:t>平台类型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 w:eastAsia="zh-CN"/>
              </w:rPr>
              <w:t>行业型平台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 w:eastAsia="zh-CN"/>
              </w:rPr>
              <w:t>区域型平台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 w:eastAsia="zh-CN"/>
              </w:rPr>
              <w:t>专业型平台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建设主体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建设时间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wordWrap w:val="0"/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年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日 至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年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2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投资金额（万元）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2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2162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建设方式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2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□自建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162" w:type="dxa"/>
            <w:gridSpan w:val="2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8" w:type="dxa"/>
            <w:gridSpan w:val="2"/>
            <w:vAlign w:val="center"/>
          </w:tcPr>
          <w:p>
            <w:pPr>
              <w:spacing w:line="440" w:lineRule="exact"/>
              <w:contextualSpacing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□合作共建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请注明合作企业名称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162" w:type="dxa"/>
            <w:gridSpan w:val="2"/>
            <w:vMerge w:val="restart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IaaS基础设施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320" w:lineRule="exact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□自建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2162" w:type="dxa"/>
            <w:gridSpan w:val="2"/>
            <w:vMerge w:val="continue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758" w:type="dxa"/>
            <w:gridSpan w:val="2"/>
            <w:vAlign w:val="center"/>
          </w:tcPr>
          <w:p>
            <w:pPr>
              <w:spacing w:line="440" w:lineRule="exact"/>
              <w:contextualSpacing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□租用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请注明服务商名称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29" w:hRule="atLeast"/>
          <w:jc w:val="center"/>
        </w:trPr>
        <w:tc>
          <w:tcPr>
            <w:tcW w:w="802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工业互联网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从业人员总数（名）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20" w:lineRule="exact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02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拥有行业创新相关核心技术专利或软件著作权（项）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20" w:lineRule="exact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020" w:type="dxa"/>
            <w:gridSpan w:val="3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参与本行业省部级及以上项目建设或相关标准制定（项）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20" w:lineRule="exact"/>
              <w:jc w:val="righ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平台服务行业</w:t>
            </w:r>
          </w:p>
          <w:p>
            <w:pPr>
              <w:spacing w:line="360" w:lineRule="exact"/>
              <w:jc w:val="center"/>
              <w:rPr>
                <w:rFonts w:hint="eastAsia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  <w:lang w:eastAsia="zh-CN"/>
              </w:rPr>
              <w:t>（可多选，下同）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装备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 w:eastAsia="zh-TW"/>
              </w:rPr>
              <w:t>化工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原材料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工程机械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汽车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环保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</w:p>
          <w:p>
            <w:pPr>
              <w:snapToGrid w:val="0"/>
              <w:spacing w:line="400" w:lineRule="exact"/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智能家居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电子信息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新能源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纺织服装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食品</w:t>
            </w:r>
          </w:p>
          <w:p>
            <w:pPr>
              <w:snapToGrid w:val="0"/>
              <w:spacing w:line="40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高端医疗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其他（请具体说明）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平台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服务领域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研发设计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生产制造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经营管理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运维服务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</w:p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质量管控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供应链管理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安全生产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节能减排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 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设备上云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集采集销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产能监测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备品备件管理</w:t>
            </w:r>
          </w:p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其他（请具体说明）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401" w:hRule="atLeast"/>
          <w:jc w:val="center"/>
        </w:trPr>
        <w:tc>
          <w:tcPr>
            <w:tcW w:w="2162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Microsoft YaHei UI" w:hAnsi="Calibri" w:eastAsia="仿宋_GB2312" w:cs="Arial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平台专业技术能力</w:t>
            </w:r>
          </w:p>
        </w:tc>
        <w:tc>
          <w:tcPr>
            <w:tcW w:w="6758" w:type="dxa"/>
            <w:gridSpan w:val="2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物联网感知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TW"/>
              </w:rPr>
              <w:t>工业仿真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数字孪生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声音检测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</w:p>
          <w:p>
            <w:pPr>
              <w:snapToGrid w:val="0"/>
              <w:spacing w:line="400" w:lineRule="exact"/>
              <w:jc w:val="left"/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视觉检测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知识图谱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标识解析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PMingLiU" w:cs="Times New Roman"/>
                <w:sz w:val="24"/>
                <w:szCs w:val="24"/>
                <w:lang w:val="zh-TW" w:eastAsia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区块链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 w:eastAsia="zh-TW"/>
              </w:rPr>
              <w:t>量子通信</w:t>
            </w:r>
          </w:p>
          <w:p>
            <w:pPr>
              <w:snapToGrid w:val="0"/>
              <w:spacing w:line="360" w:lineRule="exact"/>
              <w:jc w:val="left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zh-TW" w:eastAsia="zh-TW" w:bidi="ar-SA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zh-TW"/>
              </w:rPr>
              <w:t>其他（请具体说明）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u w:val="single"/>
              </w:rPr>
              <w:t xml:space="preserve">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position w:val="6"/>
                <w:sz w:val="24"/>
                <w:szCs w:val="24"/>
                <w:lang w:eastAsia="zh-CN"/>
              </w:rPr>
              <w:t>基础能力</w:t>
            </w:r>
          </w:p>
        </w:tc>
        <w:tc>
          <w:tcPr>
            <w:tcW w:w="13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  <w:t>设备接入能力</w:t>
            </w: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工业设备连接数量（个）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兼容协议解析数量（个）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13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  <w:t>软件部署能力</w:t>
            </w: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工业机理模型及微服务（个）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APP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数量（个）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position w:val="6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  <w:t>应用开发支持能力</w:t>
            </w: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rPr>
                <w:rFonts w:ascii="Times New Roman" w:hAnsi="Times New Roman" w:eastAsia="仿宋_GB2312" w:cs="Times New Roman"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是否具备“拖拉拽”图形化开发能力：□是 □否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2"/>
                <w:szCs w:val="22"/>
                <w:lang w:eastAsia="zh-CN"/>
              </w:rPr>
            </w:pPr>
          </w:p>
        </w:tc>
        <w:tc>
          <w:tcPr>
            <w:tcW w:w="1356" w:type="dxa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安全防护</w:t>
            </w:r>
          </w:p>
        </w:tc>
        <w:tc>
          <w:tcPr>
            <w:tcW w:w="5858" w:type="dxa"/>
            <w:vAlign w:val="center"/>
          </w:tcPr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具有设备和数据接入安全防护手段：□是 □否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具有数据安全防护：□是 □否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具有代码安全防护：□是 □否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具有应用安全防护：□是 □否</w:t>
            </w:r>
          </w:p>
          <w:p>
            <w:pPr>
              <w:snapToGrid w:val="0"/>
              <w:spacing w:line="40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具有访问安全防护：□是 □否</w:t>
            </w:r>
          </w:p>
        </w:tc>
        <w:tc>
          <w:tcPr>
            <w:tcW w:w="900" w:type="dxa"/>
            <w:vAlign w:val="center"/>
          </w:tcPr>
          <w:p>
            <w:pPr>
              <w:spacing w:line="340" w:lineRule="exac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position w:val="6"/>
                <w:sz w:val="24"/>
                <w:szCs w:val="24"/>
                <w:lang w:eastAsia="zh-CN"/>
              </w:rPr>
              <w:t>应用成效</w:t>
            </w:r>
          </w:p>
        </w:tc>
        <w:tc>
          <w:tcPr>
            <w:tcW w:w="1356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应用规模</w:t>
            </w: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平台解决方案数量（个）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平台标杆案例数量（个）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服务企业数量（个）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  <w:jc w:val="center"/>
        </w:trPr>
        <w:tc>
          <w:tcPr>
            <w:tcW w:w="80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56" w:type="dxa"/>
            <w:vMerge w:val="continue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858" w:type="dxa"/>
            <w:vAlign w:val="center"/>
          </w:tcPr>
          <w:p>
            <w:pPr>
              <w:spacing w:line="34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平台营业收入（万元）</w:t>
            </w:r>
          </w:p>
        </w:tc>
        <w:tc>
          <w:tcPr>
            <w:tcW w:w="900" w:type="dxa"/>
            <w:vAlign w:val="center"/>
          </w:tcPr>
          <w:p>
            <w:pPr>
              <w:snapToGrid w:val="0"/>
              <w:spacing w:line="36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520" w:lineRule="exact"/>
        <w:ind w:leftChars="0" w:firstLine="560" w:firstLineChars="200"/>
        <w:jc w:val="left"/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eastAsia="zh-CN"/>
        </w:rPr>
        <w:t>三、</w:t>
      </w: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/>
        </w:rPr>
        <w:t>工业互联网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28"/>
          <w:szCs w:val="28"/>
          <w:lang w:eastAsia="zh-CN"/>
        </w:rPr>
        <w:t>应用情况</w:t>
      </w:r>
    </w:p>
    <w:p>
      <w:pPr>
        <w:numPr>
          <w:ilvl w:val="0"/>
          <w:numId w:val="0"/>
        </w:numPr>
        <w:spacing w:line="520" w:lineRule="exact"/>
        <w:ind w:leftChars="0" w:firstLine="562" w:firstLineChars="200"/>
        <w:jc w:val="left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  <w:t>（一）战略与组织</w:t>
      </w:r>
    </w:p>
    <w:p>
      <w:pPr>
        <w:snapToGrid w:val="0"/>
        <w:spacing w:line="52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企业为应用工业互联网平台进行的战略、组织、资金等方面的准备，例如数字化战略、组织和人员、资金投入等方面。</w:t>
      </w:r>
    </w:p>
    <w:p>
      <w:pPr>
        <w:spacing w:line="520" w:lineRule="exact"/>
        <w:ind w:firstLine="562" w:firstLineChars="200"/>
        <w:jc w:val="left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  <w:t>（二）基础条件</w:t>
      </w:r>
    </w:p>
    <w:p>
      <w:pPr>
        <w:numPr>
          <w:ilvl w:val="0"/>
          <w:numId w:val="0"/>
        </w:numPr>
        <w:spacing w:line="52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、详细介绍平台技术架构，包含但不限于平台业务框架、功能架构、技术架构、实施架构等，阐述每个层级具备的平台主要功能；2、详细介绍平台服务行业、服务领域等基础能力，包括但不限于设备接入、服务企业、工业模型、工业APP等应用现状；3、围绕平台核心能力，举3～5个平台解决方案（可附设备/模型/微服务截图、运行系统截图、代码日志等）。</w:t>
      </w:r>
    </w:p>
    <w:p>
      <w:pPr>
        <w:spacing w:line="520" w:lineRule="exact"/>
        <w:ind w:firstLine="562" w:firstLineChars="200"/>
        <w:jc w:val="left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  <w:t>（三）平台应用</w:t>
      </w:r>
    </w:p>
    <w:p>
      <w:pPr>
        <w:numPr>
          <w:ilvl w:val="0"/>
          <w:numId w:val="0"/>
        </w:numPr>
        <w:snapToGrid w:val="0"/>
        <w:spacing w:line="52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  <w:t>1、详细介绍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企业应用工业互联网平台关键功能和服务的水平，例如设备上云、业务上云等；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2、介绍平台赋能行业/区域数字化转型的方式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，举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3～5个落地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标杆案例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。</w:t>
      </w:r>
    </w:p>
    <w:p>
      <w:pPr>
        <w:spacing w:line="520" w:lineRule="exact"/>
        <w:ind w:firstLine="562" w:firstLineChars="200"/>
        <w:jc w:val="left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  <w:t>（四）业务创新</w:t>
      </w:r>
    </w:p>
    <w:p>
      <w:pPr>
        <w:numPr>
          <w:ilvl w:val="0"/>
          <w:numId w:val="0"/>
        </w:numPr>
        <w:snapToGrid w:val="0"/>
        <w:spacing w:line="52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基于平台开展的业务模式创新情况，在数字化管理、网络化协同、智能化生产、个性化定制、服务化延伸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个方面中挑选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2个方面进行表述，并举例说明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。</w:t>
      </w:r>
    </w:p>
    <w:p>
      <w:pPr>
        <w:spacing w:line="520" w:lineRule="exact"/>
        <w:ind w:firstLine="562" w:firstLineChars="200"/>
        <w:jc w:val="left"/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kern w:val="0"/>
          <w:sz w:val="28"/>
          <w:szCs w:val="28"/>
          <w:lang w:eastAsia="zh-CN"/>
        </w:rPr>
        <w:t>（五）效能效益</w:t>
      </w:r>
    </w:p>
    <w:p>
      <w:pPr>
        <w:numPr>
          <w:ilvl w:val="0"/>
          <w:numId w:val="0"/>
        </w:numPr>
        <w:snapToGrid w:val="0"/>
        <w:spacing w:line="520" w:lineRule="exact"/>
        <w:ind w:firstLine="560" w:firstLineChars="200"/>
        <w:jc w:val="left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1、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描述平台企业自身运营发展情况；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2、描述平台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对产业链和产业集群赋能带动情况，包括核心竞争力、经济效益、社会效益等方面。</w:t>
      </w:r>
    </w:p>
    <w:p>
      <w:pPr>
        <w:pStyle w:val="6"/>
        <w:numPr>
          <w:ilvl w:val="0"/>
          <w:numId w:val="0"/>
        </w:numPr>
        <w:ind w:firstLine="560" w:firstLineChars="200"/>
        <w:rPr>
          <w:rFonts w:ascii="黑体" w:hAnsi="黑体" w:eastAsia="黑体" w:cs="黑体"/>
          <w:color w:val="000000"/>
          <w:kern w:val="0"/>
          <w:sz w:val="28"/>
          <w:szCs w:val="28"/>
          <w:lang w:val="zh-CN"/>
        </w:rPr>
      </w:pPr>
      <w:r>
        <w:rPr>
          <w:rFonts w:hint="eastAsia" w:ascii="黑体" w:hAnsi="黑体" w:eastAsia="黑体" w:cs="黑体"/>
          <w:color w:val="000000"/>
          <w:kern w:val="0"/>
          <w:sz w:val="28"/>
          <w:szCs w:val="28"/>
          <w:lang w:val="zh-CN"/>
        </w:rPr>
        <w:t>四、下一步发展计划</w:t>
      </w:r>
    </w:p>
    <w:p>
      <w:pPr>
        <w:snapToGrid w:val="0"/>
        <w:spacing w:line="520" w:lineRule="exact"/>
        <w:ind w:firstLine="560" w:firstLineChars="200"/>
        <w:rPr>
          <w:rFonts w:ascii="黑体" w:eastAsia="黑体" w:cs="Times New Roman"/>
          <w:color w:val="00000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平台研发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与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运营计划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包含但不限于技术创新、产品升级、产业合作、商业模式拓展等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。（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限1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00字）</w:t>
      </w:r>
    </w:p>
    <w:p>
      <w:pPr>
        <w:pStyle w:val="4"/>
        <w:widowControl w:val="0"/>
        <w:numPr>
          <w:ilvl w:val="0"/>
          <w:numId w:val="0"/>
        </w:numPr>
        <w:spacing w:before="0" w:beforeAutospacing="0" w:after="0" w:afterAutospacing="0" w:line="580" w:lineRule="exact"/>
        <w:ind w:firstLine="560" w:firstLineChars="200"/>
        <w:rPr>
          <w:rFonts w:hint="eastAsia" w:ascii="黑体" w:eastAsia="黑体" w:cs="Times New Roman"/>
          <w:b w:val="0"/>
          <w:color w:val="000000"/>
          <w:kern w:val="2"/>
          <w:sz w:val="28"/>
          <w:szCs w:val="28"/>
        </w:rPr>
      </w:pPr>
      <w:r>
        <w:rPr>
          <w:rFonts w:hint="eastAsia" w:ascii="黑体" w:eastAsia="黑体" w:cs="Times New Roman"/>
          <w:b w:val="0"/>
          <w:color w:val="000000"/>
          <w:kern w:val="2"/>
          <w:sz w:val="28"/>
          <w:szCs w:val="28"/>
          <w:lang w:eastAsia="zh-CN"/>
        </w:rPr>
        <w:t>五、</w:t>
      </w:r>
      <w:r>
        <w:rPr>
          <w:rFonts w:hint="eastAsia" w:ascii="黑体" w:eastAsia="黑体" w:cs="Times New Roman"/>
          <w:b w:val="0"/>
          <w:color w:val="000000"/>
          <w:kern w:val="2"/>
          <w:sz w:val="28"/>
          <w:szCs w:val="28"/>
        </w:rPr>
        <w:t>其他说明材料</w:t>
      </w:r>
    </w:p>
    <w:p>
      <w:pPr>
        <w:pStyle w:val="4"/>
        <w:widowControl w:val="0"/>
        <w:numPr>
          <w:ilvl w:val="0"/>
          <w:numId w:val="0"/>
        </w:numPr>
        <w:spacing w:before="0" w:beforeAutospacing="0" w:after="0" w:afterAutospacing="0" w:line="580" w:lineRule="exact"/>
        <w:ind w:firstLine="280" w:firstLineChars="100"/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（可文字表述，材料清单作为附件放后）</w:t>
      </w:r>
    </w:p>
    <w:p>
      <w:pPr>
        <w:snapToGrid w:val="0"/>
        <w:spacing w:line="580" w:lineRule="exact"/>
        <w:ind w:firstLine="560" w:firstLineChars="200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附件1：工业设备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eastAsia="zh-CN"/>
        </w:rPr>
        <w:t>连接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清单</w:t>
      </w:r>
    </w:p>
    <w:p>
      <w:pPr>
        <w:snapToGrid w:val="0"/>
        <w:spacing w:line="580" w:lineRule="exact"/>
        <w:ind w:firstLine="560" w:firstLineChars="200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附件2：工业模型清单</w:t>
      </w:r>
    </w:p>
    <w:p>
      <w:pPr>
        <w:snapToGrid w:val="0"/>
        <w:spacing w:line="580" w:lineRule="exact"/>
        <w:ind w:firstLine="560" w:firstLineChars="200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附件3：工业APP清单</w:t>
      </w:r>
    </w:p>
    <w:p>
      <w:pPr>
        <w:snapToGrid w:val="0"/>
        <w:spacing w:line="580" w:lineRule="exact"/>
        <w:ind w:firstLine="560" w:firstLineChars="200"/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附件4: 服务企业清单</w:t>
      </w:r>
    </w:p>
    <w:p>
      <w:pPr>
        <w:snapToGrid w:val="0"/>
        <w:spacing w:line="580" w:lineRule="exact"/>
        <w:ind w:firstLine="560" w:firstLineChars="200"/>
        <w:rPr>
          <w:rFonts w:hint="eastAsia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8"/>
          <w:szCs w:val="28"/>
        </w:rPr>
        <w:t>: 企业相关资质、项目参与人学历学位证书、平台现有能力证明材料、软著专利、省部级以上项目或标准制定经验以及其他有关证明材料</w:t>
      </w:r>
    </w:p>
    <w:sectPr>
      <w:footerReference r:id="rId3" w:type="default"/>
      <w:pgSz w:w="11906" w:h="16838"/>
      <w:pgMar w:top="1587" w:right="1247" w:bottom="1418" w:left="1588" w:header="964" w:footer="941" w:gutter="0"/>
      <w:pgNumType w:fmt="numberInDash" w:start="1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">
    <w:altName w:val="Times New Roman"/>
    <w:panose1 w:val="020B0604020202020204"/>
    <w:charset w:val="01"/>
    <w:family w:val="swiss"/>
    <w:pitch w:val="default"/>
    <w:sig w:usb0="00000000" w:usb1="00000000" w:usb2="00000009" w:usb3="00000000" w:csb0="400001FF" w:csb1="FFFF0000"/>
  </w:font>
  <w:font w:name="Microsoft YaHei UI">
    <w:altName w:val="Monospace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PMingLiU">
    <w:altName w:val="思源黑体 CN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onospace">
    <w:altName w:val="Times New Roman"/>
    <w:panose1 w:val="020B0609030804020204"/>
    <w:charset w:val="00"/>
    <w:family w:val="auto"/>
    <w:pitch w:val="default"/>
    <w:sig w:usb0="00000000" w:usb1="00000000" w:usb2="00000000" w:usb3="00000000" w:csb0="001D016D" w:csb1="00000000"/>
  </w:font>
  <w:font w:name="Monospace">
    <w:altName w:val="Monospace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DejaVa Sans">
    <w:altName w:val="PakType Naskh Bas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PakType Naskh Basic">
    <w:panose1 w:val="00000400000000000000"/>
    <w:charset w:val="00"/>
    <w:family w:val="auto"/>
    <w:pitch w:val="default"/>
    <w:sig w:usb0="80006003" w:usb1="8000000A" w:usb2="00000008" w:usb3="00000000" w:csb0="00000041" w:csb1="200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FBE0B81"/>
    <w:multiLevelType w:val="singleLevel"/>
    <w:tmpl w:val="8FBE0B8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